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A6" w:rsidRDefault="008660A6" w:rsidP="00866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660A6" w:rsidRDefault="008660A6" w:rsidP="00866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8660A6" w:rsidRDefault="008660A6" w:rsidP="008660A6">
      <w:pPr>
        <w:jc w:val="center"/>
        <w:rPr>
          <w:b/>
          <w:sz w:val="28"/>
          <w:szCs w:val="28"/>
        </w:rPr>
      </w:pPr>
    </w:p>
    <w:p w:rsidR="008660A6" w:rsidRDefault="008660A6" w:rsidP="00866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</w:t>
      </w:r>
    </w:p>
    <w:p w:rsidR="008660A6" w:rsidRDefault="008660A6" w:rsidP="008660A6">
      <w:pPr>
        <w:jc w:val="center"/>
        <w:rPr>
          <w:b/>
          <w:sz w:val="28"/>
          <w:szCs w:val="28"/>
        </w:rPr>
      </w:pPr>
    </w:p>
    <w:p w:rsidR="008660A6" w:rsidRDefault="008660A6" w:rsidP="008660A6">
      <w:pPr>
        <w:jc w:val="center"/>
        <w:rPr>
          <w:b/>
          <w:sz w:val="28"/>
          <w:szCs w:val="28"/>
        </w:rPr>
      </w:pPr>
    </w:p>
    <w:p w:rsidR="008660A6" w:rsidRDefault="008660A6" w:rsidP="008660A6">
      <w:pPr>
        <w:jc w:val="both"/>
        <w:rPr>
          <w:sz w:val="28"/>
          <w:szCs w:val="28"/>
        </w:rPr>
      </w:pPr>
      <w:r>
        <w:rPr>
          <w:sz w:val="28"/>
          <w:szCs w:val="28"/>
        </w:rPr>
        <w:t>29 января 2016 года                                                                         № 2</w:t>
      </w:r>
    </w:p>
    <w:p w:rsidR="008660A6" w:rsidRDefault="008660A6" w:rsidP="008660A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уткулей</w:t>
      </w:r>
      <w:proofErr w:type="spellEnd"/>
    </w:p>
    <w:p w:rsidR="008660A6" w:rsidRDefault="008660A6" w:rsidP="008660A6">
      <w:pPr>
        <w:jc w:val="center"/>
        <w:rPr>
          <w:sz w:val="28"/>
          <w:szCs w:val="28"/>
        </w:rPr>
      </w:pPr>
    </w:p>
    <w:p w:rsidR="008660A6" w:rsidRDefault="008660A6" w:rsidP="008660A6">
      <w:pPr>
        <w:jc w:val="both"/>
        <w:rPr>
          <w:sz w:val="28"/>
          <w:szCs w:val="28"/>
        </w:rPr>
      </w:pPr>
    </w:p>
    <w:p w:rsidR="008660A6" w:rsidRDefault="008660A6" w:rsidP="008660A6">
      <w:pPr>
        <w:jc w:val="both"/>
        <w:rPr>
          <w:sz w:val="28"/>
          <w:szCs w:val="28"/>
        </w:rPr>
      </w:pPr>
    </w:p>
    <w:p w:rsidR="008660A6" w:rsidRDefault="008660A6" w:rsidP="008660A6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6506BF">
        <w:rPr>
          <w:sz w:val="28"/>
          <w:szCs w:val="28"/>
        </w:rPr>
        <w:t xml:space="preserve"> изменений в постановление от 27.09.2012</w:t>
      </w:r>
      <w:r w:rsidR="00F37AD1">
        <w:rPr>
          <w:sz w:val="28"/>
          <w:szCs w:val="28"/>
        </w:rPr>
        <w:t xml:space="preserve"> г.</w:t>
      </w:r>
    </w:p>
    <w:p w:rsidR="008660A6" w:rsidRDefault="006506BF" w:rsidP="008660A6">
      <w:pPr>
        <w:jc w:val="center"/>
        <w:rPr>
          <w:sz w:val="28"/>
          <w:szCs w:val="28"/>
        </w:rPr>
      </w:pPr>
      <w:r>
        <w:rPr>
          <w:sz w:val="28"/>
          <w:szCs w:val="28"/>
        </w:rPr>
        <w:t>№ 37</w:t>
      </w:r>
      <w:r w:rsidR="008660A6">
        <w:rPr>
          <w:sz w:val="28"/>
          <w:szCs w:val="28"/>
        </w:rPr>
        <w:t xml:space="preserve"> «Об утверждении административного регламента по исполнению</w:t>
      </w:r>
    </w:p>
    <w:p w:rsidR="008660A6" w:rsidRDefault="008660A6" w:rsidP="008660A6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4A6805">
        <w:rPr>
          <w:sz w:val="28"/>
          <w:szCs w:val="28"/>
        </w:rPr>
        <w:t xml:space="preserve">униципальной  услуги </w:t>
      </w:r>
      <w:r w:rsidR="006506BF">
        <w:rPr>
          <w:sz w:val="28"/>
          <w:szCs w:val="28"/>
        </w:rPr>
        <w:t xml:space="preserve"> «Подготовка и выдача</w:t>
      </w:r>
      <w:r>
        <w:rPr>
          <w:sz w:val="28"/>
          <w:szCs w:val="28"/>
        </w:rPr>
        <w:t xml:space="preserve"> </w:t>
      </w:r>
      <w:r w:rsidR="006506BF">
        <w:rPr>
          <w:sz w:val="28"/>
          <w:szCs w:val="28"/>
        </w:rPr>
        <w:t>разрешений на строительство, реконструкцию, капитальный ремонт объектов капитального строительства»</w:t>
      </w:r>
    </w:p>
    <w:p w:rsidR="008660A6" w:rsidRDefault="008660A6" w:rsidP="008660A6">
      <w:pPr>
        <w:jc w:val="both"/>
        <w:rPr>
          <w:sz w:val="28"/>
          <w:szCs w:val="28"/>
        </w:rPr>
      </w:pPr>
    </w:p>
    <w:p w:rsidR="008660A6" w:rsidRDefault="008660A6" w:rsidP="008660A6">
      <w:pPr>
        <w:jc w:val="both"/>
        <w:rPr>
          <w:sz w:val="28"/>
          <w:szCs w:val="28"/>
        </w:rPr>
      </w:pPr>
    </w:p>
    <w:p w:rsidR="008660A6" w:rsidRDefault="008660A6" w:rsidP="00866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 протеста прокуратуры </w:t>
      </w:r>
      <w:proofErr w:type="spellStart"/>
      <w:r>
        <w:rPr>
          <w:sz w:val="28"/>
          <w:szCs w:val="28"/>
        </w:rPr>
        <w:t>Дульдургинского</w:t>
      </w:r>
      <w:proofErr w:type="spellEnd"/>
      <w:r>
        <w:rPr>
          <w:sz w:val="28"/>
          <w:szCs w:val="28"/>
        </w:rPr>
        <w:t xml:space="preserve"> района от</w:t>
      </w:r>
      <w:r w:rsidR="006506BF">
        <w:rPr>
          <w:sz w:val="28"/>
          <w:szCs w:val="28"/>
        </w:rPr>
        <w:t xml:space="preserve"> 28 января</w:t>
      </w:r>
      <w:r>
        <w:rPr>
          <w:sz w:val="28"/>
          <w:szCs w:val="28"/>
        </w:rPr>
        <w:t xml:space="preserve"> </w:t>
      </w:r>
      <w:r w:rsidR="006506BF">
        <w:rPr>
          <w:sz w:val="28"/>
          <w:szCs w:val="28"/>
        </w:rPr>
        <w:t>2016 г. № 22-137 -2016</w:t>
      </w:r>
    </w:p>
    <w:p w:rsidR="008660A6" w:rsidRDefault="008660A6" w:rsidP="008660A6">
      <w:pPr>
        <w:jc w:val="both"/>
        <w:rPr>
          <w:sz w:val="28"/>
          <w:szCs w:val="28"/>
        </w:rPr>
      </w:pPr>
    </w:p>
    <w:p w:rsidR="008660A6" w:rsidRDefault="008660A6" w:rsidP="00866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 «Зуткулей»    </w:t>
      </w:r>
    </w:p>
    <w:p w:rsidR="008660A6" w:rsidRDefault="008660A6" w:rsidP="008660A6">
      <w:pPr>
        <w:jc w:val="both"/>
        <w:rPr>
          <w:sz w:val="28"/>
          <w:szCs w:val="28"/>
        </w:rPr>
      </w:pPr>
    </w:p>
    <w:p w:rsidR="008660A6" w:rsidRDefault="008660A6" w:rsidP="00866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ПОСТАНОВЛЯЕТ:</w:t>
      </w:r>
    </w:p>
    <w:p w:rsidR="006506BF" w:rsidRDefault="008660A6" w:rsidP="00091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Внести</w:t>
      </w:r>
      <w:r w:rsidR="00911A3B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 xml:space="preserve"> изменени</w:t>
      </w:r>
      <w:r w:rsidR="006506BF">
        <w:rPr>
          <w:sz w:val="28"/>
          <w:szCs w:val="28"/>
        </w:rPr>
        <w:t>я   в постановление от 27.09.2012 № 37</w:t>
      </w:r>
      <w:r>
        <w:rPr>
          <w:sz w:val="28"/>
          <w:szCs w:val="28"/>
        </w:rPr>
        <w:t xml:space="preserve"> «Об утверждении административного регламента по исполнению муниципальной </w:t>
      </w:r>
      <w:r w:rsidR="004A6805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 </w:t>
      </w:r>
      <w:r w:rsidR="006506BF">
        <w:rPr>
          <w:sz w:val="28"/>
          <w:szCs w:val="28"/>
        </w:rPr>
        <w:t>«Подготовка и выдача разрешений на строительство, реконструкцию, капитальный ремонт объектов капитального строительства»</w:t>
      </w:r>
      <w:r w:rsidR="00091B4C">
        <w:rPr>
          <w:sz w:val="28"/>
          <w:szCs w:val="28"/>
        </w:rPr>
        <w:t>:</w:t>
      </w:r>
    </w:p>
    <w:p w:rsidR="00F37AD1" w:rsidRDefault="00F37AD1" w:rsidP="00091B4C">
      <w:pPr>
        <w:jc w:val="both"/>
        <w:rPr>
          <w:sz w:val="28"/>
          <w:szCs w:val="28"/>
        </w:rPr>
      </w:pPr>
    </w:p>
    <w:p w:rsidR="008B0E46" w:rsidRDefault="00091B4C" w:rsidP="00091B4C">
      <w:pPr>
        <w:jc w:val="both"/>
        <w:rPr>
          <w:sz w:val="28"/>
          <w:szCs w:val="28"/>
        </w:rPr>
      </w:pPr>
      <w:r>
        <w:rPr>
          <w:sz w:val="28"/>
          <w:szCs w:val="28"/>
        </w:rPr>
        <w:t>- исключить</w:t>
      </w:r>
      <w:r w:rsidR="00911A3B">
        <w:rPr>
          <w:sz w:val="28"/>
          <w:szCs w:val="28"/>
        </w:rPr>
        <w:t xml:space="preserve"> из наимено</w:t>
      </w:r>
      <w:r w:rsidR="008B0E46">
        <w:rPr>
          <w:sz w:val="28"/>
          <w:szCs w:val="28"/>
        </w:rPr>
        <w:t xml:space="preserve">вания административного  регламента, </w:t>
      </w:r>
      <w:proofErr w:type="gramStart"/>
      <w:r w:rsidR="008B0E46">
        <w:rPr>
          <w:sz w:val="28"/>
          <w:szCs w:val="28"/>
        </w:rPr>
        <w:t>ч</w:t>
      </w:r>
      <w:proofErr w:type="gramEnd"/>
      <w:r w:rsidR="008B0E46">
        <w:rPr>
          <w:sz w:val="28"/>
          <w:szCs w:val="28"/>
        </w:rPr>
        <w:t xml:space="preserve">.1 «Общие положения» п.1, п.2 </w:t>
      </w:r>
      <w:r>
        <w:rPr>
          <w:sz w:val="28"/>
          <w:szCs w:val="28"/>
        </w:rPr>
        <w:t>слова</w:t>
      </w:r>
      <w:r w:rsidR="008B0E46">
        <w:rPr>
          <w:sz w:val="28"/>
          <w:szCs w:val="28"/>
        </w:rPr>
        <w:t xml:space="preserve"> «капитальный ремонт»;</w:t>
      </w:r>
    </w:p>
    <w:p w:rsidR="002D5CE5" w:rsidRDefault="002D5CE5" w:rsidP="00091B4C">
      <w:pPr>
        <w:jc w:val="both"/>
        <w:rPr>
          <w:sz w:val="28"/>
          <w:szCs w:val="28"/>
        </w:rPr>
      </w:pPr>
    </w:p>
    <w:p w:rsidR="009264E4" w:rsidRDefault="008B0E46" w:rsidP="00091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5CE5">
        <w:rPr>
          <w:sz w:val="28"/>
          <w:szCs w:val="28"/>
        </w:rPr>
        <w:t xml:space="preserve">пункт </w:t>
      </w:r>
      <w:r w:rsidR="009264E4">
        <w:rPr>
          <w:sz w:val="28"/>
          <w:szCs w:val="28"/>
        </w:rPr>
        <w:t>13 изложить в следующей редакции: «Рассмотрение заявления и выдача разрешения на строительство осуществляет орган местного самоуправления в течение 10 дней со дня поступления обращения»;</w:t>
      </w:r>
    </w:p>
    <w:p w:rsidR="002D5CE5" w:rsidRDefault="002D5CE5" w:rsidP="00091B4C">
      <w:pPr>
        <w:jc w:val="both"/>
        <w:rPr>
          <w:sz w:val="28"/>
          <w:szCs w:val="28"/>
        </w:rPr>
      </w:pPr>
    </w:p>
    <w:p w:rsidR="009264E4" w:rsidRDefault="002D5CE5" w:rsidP="00091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</w:t>
      </w:r>
      <w:r w:rsidR="009264E4">
        <w:rPr>
          <w:sz w:val="28"/>
          <w:szCs w:val="28"/>
        </w:rPr>
        <w:t>16 дополнить подпунктом 16.9 следующего содержания:</w:t>
      </w:r>
    </w:p>
    <w:p w:rsidR="00AE0184" w:rsidRDefault="009264E4" w:rsidP="00091B4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соглашения о передаче в случаях, установленных бюджетным законодательством</w:t>
      </w:r>
      <w:r w:rsidR="003E21CA">
        <w:rPr>
          <w:sz w:val="28"/>
          <w:szCs w:val="28"/>
        </w:rPr>
        <w:t xml:space="preserve"> Российской Федерации</w:t>
      </w:r>
      <w:r w:rsidR="0028309D">
        <w:rPr>
          <w:sz w:val="28"/>
          <w:szCs w:val="28"/>
        </w:rPr>
        <w:t>, органом государственной власт</w:t>
      </w:r>
      <w:proofErr w:type="gramStart"/>
      <w:r w:rsidR="0028309D">
        <w:rPr>
          <w:sz w:val="28"/>
          <w:szCs w:val="28"/>
        </w:rPr>
        <w:t>и(</w:t>
      </w:r>
      <w:proofErr w:type="gramEnd"/>
      <w:r w:rsidR="0028309D">
        <w:rPr>
          <w:sz w:val="28"/>
          <w:szCs w:val="28"/>
        </w:rPr>
        <w:t xml:space="preserve">государственным органом). </w:t>
      </w:r>
      <w:r w:rsidR="008B0E46">
        <w:rPr>
          <w:sz w:val="28"/>
          <w:szCs w:val="28"/>
        </w:rPr>
        <w:t xml:space="preserve"> </w:t>
      </w:r>
      <w:r w:rsidR="0028309D">
        <w:rPr>
          <w:sz w:val="28"/>
          <w:szCs w:val="28"/>
        </w:rPr>
        <w:t>Государственной корпорацией по атомной энергии «</w:t>
      </w:r>
      <w:proofErr w:type="spellStart"/>
      <w:r w:rsidR="0028309D">
        <w:rPr>
          <w:sz w:val="28"/>
          <w:szCs w:val="28"/>
        </w:rPr>
        <w:t>Росатом</w:t>
      </w:r>
      <w:proofErr w:type="spellEnd"/>
      <w:r w:rsidR="0028309D">
        <w:rPr>
          <w:sz w:val="28"/>
          <w:szCs w:val="28"/>
        </w:rPr>
        <w:t>»</w:t>
      </w:r>
      <w:r w:rsidR="00DA65C4">
        <w:rPr>
          <w:sz w:val="28"/>
          <w:szCs w:val="28"/>
        </w:rPr>
        <w:t>, Государственной корпорацией по космической деятельности «</w:t>
      </w:r>
      <w:proofErr w:type="spellStart"/>
      <w:r w:rsidR="00DA65C4">
        <w:rPr>
          <w:sz w:val="28"/>
          <w:szCs w:val="28"/>
        </w:rPr>
        <w:t>Роскосмос</w:t>
      </w:r>
      <w:proofErr w:type="spellEnd"/>
      <w:r w:rsidR="00DA65C4">
        <w:rPr>
          <w:sz w:val="28"/>
          <w:szCs w:val="28"/>
        </w:rPr>
        <w:t xml:space="preserve">», органом управления </w:t>
      </w:r>
      <w:r w:rsidR="00996875">
        <w:rPr>
          <w:sz w:val="28"/>
          <w:szCs w:val="28"/>
        </w:rPr>
        <w:t xml:space="preserve">государственным внебюджетным фондом </w:t>
      </w:r>
      <w:r w:rsidR="00AE0184">
        <w:rPr>
          <w:sz w:val="28"/>
          <w:szCs w:val="28"/>
        </w:rPr>
        <w:t xml:space="preserve">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</w:t>
      </w:r>
      <w:r w:rsidR="00AE0184">
        <w:rPr>
          <w:sz w:val="28"/>
          <w:szCs w:val="28"/>
        </w:rPr>
        <w:lastRenderedPageBreak/>
        <w:t>правоустанавливающие документы на земельный участок правообладателя, с которым заключено это соглашение (пункт</w:t>
      </w:r>
      <w:proofErr w:type="gramStart"/>
      <w:r w:rsidR="00AE0184">
        <w:rPr>
          <w:sz w:val="28"/>
          <w:szCs w:val="28"/>
        </w:rPr>
        <w:t>1</w:t>
      </w:r>
      <w:proofErr w:type="gramEnd"/>
      <w:r w:rsidR="00AE0184">
        <w:rPr>
          <w:sz w:val="28"/>
          <w:szCs w:val="28"/>
        </w:rPr>
        <w:t xml:space="preserve">.1. части 7 ст.51 </w:t>
      </w:r>
      <w:proofErr w:type="spellStart"/>
      <w:r w:rsidR="00AE0184">
        <w:rPr>
          <w:sz w:val="28"/>
          <w:szCs w:val="28"/>
        </w:rPr>
        <w:t>ГрК</w:t>
      </w:r>
      <w:proofErr w:type="spellEnd"/>
      <w:r w:rsidR="00AE0184">
        <w:rPr>
          <w:sz w:val="28"/>
          <w:szCs w:val="28"/>
        </w:rPr>
        <w:t xml:space="preserve"> РФ);</w:t>
      </w:r>
    </w:p>
    <w:p w:rsidR="00AE0184" w:rsidRDefault="00AE0184" w:rsidP="00091B4C">
      <w:pPr>
        <w:jc w:val="both"/>
        <w:rPr>
          <w:sz w:val="28"/>
          <w:szCs w:val="28"/>
        </w:rPr>
      </w:pPr>
      <w:r>
        <w:rPr>
          <w:sz w:val="28"/>
          <w:szCs w:val="28"/>
        </w:rPr>
        <w:t>- материалы, содержащиеся в проектной документации:</w:t>
      </w:r>
    </w:p>
    <w:p w:rsidR="00091B4C" w:rsidRDefault="00A46B63" w:rsidP="00091B4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AE0184">
        <w:rPr>
          <w:sz w:val="28"/>
          <w:szCs w:val="28"/>
        </w:rPr>
        <w:t xml:space="preserve">еречень мероприятий по обеспечению доступа инвалидов к объектам здравоохранения, образования, культуры, отдых а и  спорта и иным объектам социально-культурного и коммунально-бытового назначения, объектам транспорта, торговли,  общественного питания, объектам делового, административного, </w:t>
      </w:r>
      <w:r>
        <w:rPr>
          <w:sz w:val="28"/>
          <w:szCs w:val="28"/>
        </w:rPr>
        <w:t>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настоящего Кодекса (подпункт</w:t>
      </w:r>
      <w:proofErr w:type="gramEnd"/>
      <w:r>
        <w:rPr>
          <w:sz w:val="28"/>
          <w:szCs w:val="28"/>
        </w:rPr>
        <w:t xml:space="preserve"> «</w:t>
      </w:r>
      <w:proofErr w:type="spellStart"/>
      <w:proofErr w:type="gram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» пункта 3 части 7 статьи 51 </w:t>
      </w:r>
      <w:proofErr w:type="spellStart"/>
      <w:r>
        <w:rPr>
          <w:sz w:val="28"/>
          <w:szCs w:val="28"/>
        </w:rPr>
        <w:t>ГкР</w:t>
      </w:r>
      <w:proofErr w:type="spellEnd"/>
      <w:r>
        <w:rPr>
          <w:sz w:val="28"/>
          <w:szCs w:val="28"/>
        </w:rPr>
        <w:t xml:space="preserve"> РФ);</w:t>
      </w:r>
      <w:proofErr w:type="gramEnd"/>
    </w:p>
    <w:p w:rsidR="0014501D" w:rsidRDefault="00634D47" w:rsidP="00091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в случае проведения реконструкции государственным (муниципальным) заказчиком, являющимся органом государственной власти (государственным органом),  государственной по атомной энергии «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 xml:space="preserve">», </w:t>
      </w:r>
      <w:r w:rsidR="0014501D">
        <w:rPr>
          <w:sz w:val="28"/>
          <w:szCs w:val="28"/>
        </w:rPr>
        <w:t>государственной корпорацией по космической деятельности «</w:t>
      </w:r>
      <w:proofErr w:type="spellStart"/>
      <w:r w:rsidR="0014501D">
        <w:rPr>
          <w:sz w:val="28"/>
          <w:szCs w:val="28"/>
        </w:rPr>
        <w:t>Роскосмос</w:t>
      </w:r>
      <w:proofErr w:type="spellEnd"/>
      <w:r w:rsidR="0014501D">
        <w:rPr>
          <w:sz w:val="28"/>
          <w:szCs w:val="28"/>
        </w:rPr>
        <w:t>», органом управления государственным внебюджетным фондом или органом местного самоуправления, на объекте капитального  строительства государственной</w:t>
      </w:r>
      <w:proofErr w:type="gramEnd"/>
    </w:p>
    <w:p w:rsidR="003C6A19" w:rsidRDefault="0014501D" w:rsidP="00091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муниципальной) собственности правообладателем которого является государственное (муниципальное) унитарное предприятие, государственное (муниципальное)  бюджетное  или автономное  учреждение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отношении которого указанный  орган осуществляет соответственно функции и полномочия учредителя или права собственника имущества, - соглашение  о проведении такой реконструкции, определяющее в том, числе условия и порядок возмещения ущерба, причиненного указанному объекту при осуществлении реконструкции </w:t>
      </w:r>
      <w:r w:rsidR="003C6A19">
        <w:rPr>
          <w:sz w:val="28"/>
          <w:szCs w:val="28"/>
        </w:rPr>
        <w:t>(пункт 6.1 части 7 ст.51 Гр.К. РФ);</w:t>
      </w:r>
    </w:p>
    <w:p w:rsidR="00634D47" w:rsidRDefault="005E31E4" w:rsidP="00091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</w:t>
      </w:r>
      <w:r w:rsidR="003C6A19">
        <w:rPr>
          <w:sz w:val="28"/>
          <w:szCs w:val="28"/>
        </w:rPr>
        <w:t xml:space="preserve">ешение общего собрания собственников помещений в многоквартирном доме, принятое в соответствии с жилищным  законодательством в случае реконструкции многоквартирного дома, или, если в результате </w:t>
      </w:r>
      <w:r>
        <w:rPr>
          <w:sz w:val="28"/>
          <w:szCs w:val="28"/>
        </w:rPr>
        <w:t xml:space="preserve">такой реконструкции произойдет уменьшение размера общего имущества в </w:t>
      </w:r>
      <w:r w:rsidR="001450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многоквартирном доме, согласие всех собственников помещений  в  многоквартирном доме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п.6,1 ч.7 ст.51 Гр.К. РФ);</w:t>
      </w:r>
    </w:p>
    <w:p w:rsidR="005E31E4" w:rsidRDefault="005E31E4" w:rsidP="00091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предоставлено заключение    негосударственной экспертизы проектной документации (п. 7 ст.1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РФ);</w:t>
      </w:r>
    </w:p>
    <w:p w:rsidR="005E31E4" w:rsidRDefault="005E31E4" w:rsidP="00091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документы, предусмотренные законодательством Российской Федерации об объектах культурного наследия, в случае если при проведении работ по сохранению объекта культурного наследия </w:t>
      </w:r>
      <w:r w:rsidR="008C2BA2">
        <w:rPr>
          <w:sz w:val="28"/>
          <w:szCs w:val="28"/>
        </w:rPr>
        <w:t xml:space="preserve">затрагиваются конструктивные и другие характеристики надежности и безопасности такого  объекта (п.8 ст.1 </w:t>
      </w:r>
      <w:proofErr w:type="spellStart"/>
      <w:r w:rsidR="008C2BA2">
        <w:rPr>
          <w:sz w:val="28"/>
          <w:szCs w:val="28"/>
        </w:rPr>
        <w:t>ГрК</w:t>
      </w:r>
      <w:proofErr w:type="spellEnd"/>
      <w:r w:rsidR="008C2BA2">
        <w:rPr>
          <w:sz w:val="28"/>
          <w:szCs w:val="28"/>
        </w:rPr>
        <w:t xml:space="preserve"> РФ).</w:t>
      </w:r>
    </w:p>
    <w:p w:rsidR="002D5CE5" w:rsidRDefault="002D5CE5" w:rsidP="00091B4C">
      <w:pPr>
        <w:jc w:val="both"/>
        <w:rPr>
          <w:sz w:val="28"/>
          <w:szCs w:val="28"/>
        </w:rPr>
      </w:pPr>
    </w:p>
    <w:p w:rsidR="005E31E4" w:rsidRDefault="002D5CE5" w:rsidP="00091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пункт 45</w:t>
      </w:r>
      <w:r w:rsidR="00052913">
        <w:rPr>
          <w:sz w:val="28"/>
          <w:szCs w:val="28"/>
        </w:rPr>
        <w:t xml:space="preserve"> изложить в следующей </w:t>
      </w:r>
      <w:r>
        <w:rPr>
          <w:sz w:val="28"/>
          <w:szCs w:val="28"/>
        </w:rPr>
        <w:t xml:space="preserve"> редакции: </w:t>
      </w:r>
      <w:r w:rsidR="005E31E4">
        <w:rPr>
          <w:sz w:val="28"/>
          <w:szCs w:val="28"/>
        </w:rPr>
        <w:t xml:space="preserve">   </w:t>
      </w:r>
    </w:p>
    <w:p w:rsidR="008660A6" w:rsidRDefault="00052913" w:rsidP="006506BF">
      <w:pPr>
        <w:jc w:val="both"/>
        <w:rPr>
          <w:sz w:val="28"/>
          <w:szCs w:val="28"/>
        </w:rPr>
      </w:pPr>
      <w:r>
        <w:rPr>
          <w:sz w:val="28"/>
          <w:szCs w:val="28"/>
        </w:rPr>
        <w:t>«Должностным лицом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ответственным за прием и регистрацию Заявлений, является специалист администрации.</w:t>
      </w:r>
    </w:p>
    <w:p w:rsidR="008760AF" w:rsidRDefault="004261EA" w:rsidP="006506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пункте 46: в первом абзаце слова</w:t>
      </w:r>
      <w:r w:rsidR="008760AF">
        <w:rPr>
          <w:sz w:val="28"/>
          <w:szCs w:val="28"/>
        </w:rPr>
        <w:t xml:space="preserve"> «начальник отдела»</w:t>
      </w:r>
      <w:r>
        <w:rPr>
          <w:sz w:val="28"/>
          <w:szCs w:val="28"/>
        </w:rPr>
        <w:t xml:space="preserve"> заменить словами</w:t>
      </w:r>
      <w:r w:rsidR="008760AF">
        <w:rPr>
          <w:sz w:val="28"/>
          <w:szCs w:val="28"/>
        </w:rPr>
        <w:t xml:space="preserve"> «специалист</w:t>
      </w:r>
      <w:r>
        <w:rPr>
          <w:sz w:val="28"/>
          <w:szCs w:val="28"/>
        </w:rPr>
        <w:t xml:space="preserve"> администрации</w:t>
      </w:r>
      <w:r w:rsidR="008760AF">
        <w:rPr>
          <w:sz w:val="28"/>
          <w:szCs w:val="28"/>
        </w:rPr>
        <w:t>».</w:t>
      </w:r>
    </w:p>
    <w:p w:rsidR="008660A6" w:rsidRDefault="008660A6" w:rsidP="008660A6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после обнародования на информационном стенде.</w:t>
      </w:r>
    </w:p>
    <w:p w:rsidR="008660A6" w:rsidRDefault="008660A6" w:rsidP="008660A6">
      <w:pPr>
        <w:jc w:val="both"/>
        <w:rPr>
          <w:sz w:val="28"/>
          <w:szCs w:val="28"/>
        </w:rPr>
      </w:pPr>
    </w:p>
    <w:p w:rsidR="004261EA" w:rsidRDefault="004261EA" w:rsidP="008660A6">
      <w:pPr>
        <w:jc w:val="both"/>
        <w:rPr>
          <w:sz w:val="28"/>
          <w:szCs w:val="28"/>
        </w:rPr>
      </w:pPr>
    </w:p>
    <w:p w:rsidR="004261EA" w:rsidRDefault="004261EA" w:rsidP="008660A6">
      <w:pPr>
        <w:jc w:val="both"/>
        <w:rPr>
          <w:sz w:val="28"/>
          <w:szCs w:val="28"/>
        </w:rPr>
      </w:pPr>
    </w:p>
    <w:p w:rsidR="004261EA" w:rsidRDefault="004261EA" w:rsidP="008660A6">
      <w:pPr>
        <w:jc w:val="both"/>
        <w:rPr>
          <w:sz w:val="28"/>
          <w:szCs w:val="28"/>
        </w:rPr>
      </w:pPr>
    </w:p>
    <w:p w:rsidR="004261EA" w:rsidRDefault="004261EA" w:rsidP="008660A6">
      <w:pPr>
        <w:jc w:val="both"/>
        <w:rPr>
          <w:sz w:val="28"/>
          <w:szCs w:val="28"/>
        </w:rPr>
      </w:pPr>
    </w:p>
    <w:p w:rsidR="004261EA" w:rsidRDefault="004261EA" w:rsidP="008660A6">
      <w:pPr>
        <w:jc w:val="both"/>
        <w:rPr>
          <w:sz w:val="28"/>
          <w:szCs w:val="28"/>
        </w:rPr>
      </w:pPr>
    </w:p>
    <w:p w:rsidR="008660A6" w:rsidRDefault="008660A6" w:rsidP="008660A6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60A6" w:rsidRDefault="008660A6" w:rsidP="008660A6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поселения       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</w:p>
    <w:p w:rsidR="008660A6" w:rsidRDefault="008660A6" w:rsidP="008660A6">
      <w:pPr>
        <w:pStyle w:val="a3"/>
        <w:ind w:left="284"/>
        <w:rPr>
          <w:sz w:val="28"/>
          <w:szCs w:val="28"/>
        </w:rPr>
      </w:pPr>
    </w:p>
    <w:p w:rsidR="008660A6" w:rsidRDefault="008660A6" w:rsidP="008660A6">
      <w:pPr>
        <w:pStyle w:val="a3"/>
        <w:ind w:left="284"/>
        <w:rPr>
          <w:sz w:val="28"/>
          <w:szCs w:val="28"/>
        </w:rPr>
      </w:pPr>
    </w:p>
    <w:p w:rsidR="00F37AD1" w:rsidRDefault="00F37AD1" w:rsidP="008660A6">
      <w:pPr>
        <w:pStyle w:val="a3"/>
        <w:ind w:left="284"/>
        <w:rPr>
          <w:sz w:val="28"/>
          <w:szCs w:val="28"/>
        </w:rPr>
      </w:pPr>
    </w:p>
    <w:p w:rsidR="00F37AD1" w:rsidRDefault="00F37AD1" w:rsidP="008660A6">
      <w:pPr>
        <w:pStyle w:val="a3"/>
        <w:ind w:left="284"/>
        <w:rPr>
          <w:sz w:val="28"/>
          <w:szCs w:val="28"/>
        </w:rPr>
      </w:pPr>
    </w:p>
    <w:p w:rsidR="00F37AD1" w:rsidRDefault="00F37AD1" w:rsidP="008660A6">
      <w:pPr>
        <w:pStyle w:val="a3"/>
        <w:ind w:left="284"/>
        <w:rPr>
          <w:sz w:val="28"/>
          <w:szCs w:val="28"/>
        </w:rPr>
      </w:pPr>
    </w:p>
    <w:p w:rsidR="00F37AD1" w:rsidRDefault="00F37AD1" w:rsidP="008660A6">
      <w:pPr>
        <w:pStyle w:val="a3"/>
        <w:ind w:left="284"/>
        <w:rPr>
          <w:sz w:val="28"/>
          <w:szCs w:val="28"/>
        </w:rPr>
      </w:pPr>
    </w:p>
    <w:p w:rsidR="00F37AD1" w:rsidRDefault="00F37AD1" w:rsidP="008660A6">
      <w:pPr>
        <w:pStyle w:val="a3"/>
        <w:ind w:left="284"/>
        <w:rPr>
          <w:sz w:val="28"/>
          <w:szCs w:val="28"/>
        </w:rPr>
      </w:pPr>
    </w:p>
    <w:p w:rsidR="00F37AD1" w:rsidRDefault="00F37AD1" w:rsidP="008660A6">
      <w:pPr>
        <w:pStyle w:val="a3"/>
        <w:ind w:left="284"/>
        <w:rPr>
          <w:sz w:val="28"/>
          <w:szCs w:val="28"/>
        </w:rPr>
      </w:pPr>
    </w:p>
    <w:p w:rsidR="00F37AD1" w:rsidRDefault="00F37AD1" w:rsidP="008660A6">
      <w:pPr>
        <w:pStyle w:val="a3"/>
        <w:ind w:left="284"/>
        <w:rPr>
          <w:sz w:val="28"/>
          <w:szCs w:val="28"/>
        </w:rPr>
      </w:pPr>
    </w:p>
    <w:p w:rsidR="00F37AD1" w:rsidRDefault="00F37AD1" w:rsidP="008660A6">
      <w:pPr>
        <w:pStyle w:val="a3"/>
        <w:ind w:left="284"/>
        <w:rPr>
          <w:sz w:val="28"/>
          <w:szCs w:val="28"/>
        </w:rPr>
      </w:pPr>
    </w:p>
    <w:p w:rsidR="00F37AD1" w:rsidRDefault="00F37AD1" w:rsidP="008660A6">
      <w:pPr>
        <w:pStyle w:val="a3"/>
        <w:ind w:left="284"/>
        <w:rPr>
          <w:sz w:val="28"/>
          <w:szCs w:val="28"/>
        </w:rPr>
      </w:pPr>
    </w:p>
    <w:p w:rsidR="00F37AD1" w:rsidRDefault="00F37AD1" w:rsidP="008660A6">
      <w:pPr>
        <w:pStyle w:val="a3"/>
        <w:ind w:left="284"/>
        <w:rPr>
          <w:sz w:val="28"/>
          <w:szCs w:val="28"/>
        </w:rPr>
      </w:pPr>
    </w:p>
    <w:p w:rsidR="00F37AD1" w:rsidRDefault="00F37AD1" w:rsidP="008660A6">
      <w:pPr>
        <w:pStyle w:val="a3"/>
        <w:ind w:left="284"/>
        <w:rPr>
          <w:sz w:val="28"/>
          <w:szCs w:val="28"/>
        </w:rPr>
      </w:pPr>
    </w:p>
    <w:p w:rsidR="008660A6" w:rsidRDefault="008660A6" w:rsidP="008660A6">
      <w:pPr>
        <w:pStyle w:val="a3"/>
        <w:ind w:left="284"/>
        <w:rPr>
          <w:sz w:val="28"/>
          <w:szCs w:val="28"/>
        </w:rPr>
      </w:pPr>
    </w:p>
    <w:p w:rsidR="008660A6" w:rsidRDefault="008660A6" w:rsidP="008660A6">
      <w:pPr>
        <w:pStyle w:val="a3"/>
        <w:ind w:left="284"/>
      </w:pPr>
      <w:r>
        <w:t>Исп. Доржиева  Д.Д.</w:t>
      </w:r>
    </w:p>
    <w:p w:rsidR="00F87728" w:rsidRDefault="00F87728"/>
    <w:sectPr w:rsidR="00F87728" w:rsidSect="00F8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0A6"/>
    <w:rsid w:val="00052913"/>
    <w:rsid w:val="00091B4C"/>
    <w:rsid w:val="0014501D"/>
    <w:rsid w:val="00263195"/>
    <w:rsid w:val="0028309D"/>
    <w:rsid w:val="002D5CE5"/>
    <w:rsid w:val="003C6A19"/>
    <w:rsid w:val="003E21CA"/>
    <w:rsid w:val="004261EA"/>
    <w:rsid w:val="004A6805"/>
    <w:rsid w:val="005E31E4"/>
    <w:rsid w:val="00634D47"/>
    <w:rsid w:val="006506BF"/>
    <w:rsid w:val="00771A37"/>
    <w:rsid w:val="008660A6"/>
    <w:rsid w:val="008760AF"/>
    <w:rsid w:val="008B0E46"/>
    <w:rsid w:val="008C2BA2"/>
    <w:rsid w:val="008D2A09"/>
    <w:rsid w:val="00911A3B"/>
    <w:rsid w:val="009264E4"/>
    <w:rsid w:val="00926EA9"/>
    <w:rsid w:val="00996875"/>
    <w:rsid w:val="009E7CB6"/>
    <w:rsid w:val="00A46B63"/>
    <w:rsid w:val="00AE0184"/>
    <w:rsid w:val="00DA65C4"/>
    <w:rsid w:val="00EE2D38"/>
    <w:rsid w:val="00F37AD1"/>
    <w:rsid w:val="00F8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BC0E0-82F1-479A-A24D-29CCFDA3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2016-02-01T03:14:00Z</cp:lastPrinted>
  <dcterms:created xsi:type="dcterms:W3CDTF">2016-01-28T01:32:00Z</dcterms:created>
  <dcterms:modified xsi:type="dcterms:W3CDTF">2016-02-01T03:26:00Z</dcterms:modified>
</cp:coreProperties>
</file>