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B66" w:rsidRDefault="00AD6C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Администрация</w:t>
      </w:r>
    </w:p>
    <w:p w:rsidR="00B53B66" w:rsidRDefault="00AD6C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«Зуткулей»</w:t>
      </w:r>
    </w:p>
    <w:p w:rsidR="00B53B66" w:rsidRDefault="00AD6C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B53B66" w:rsidRDefault="00B53B66">
      <w:pPr>
        <w:rPr>
          <w:sz w:val="28"/>
          <w:szCs w:val="28"/>
        </w:rPr>
      </w:pPr>
    </w:p>
    <w:p w:rsidR="00B53B66" w:rsidRDefault="00AD6C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РАСПОРЯЖЕНИЕ</w:t>
      </w:r>
    </w:p>
    <w:p w:rsidR="00B53B66" w:rsidRDefault="00B53B66">
      <w:pPr>
        <w:rPr>
          <w:b/>
          <w:sz w:val="28"/>
          <w:szCs w:val="28"/>
        </w:rPr>
      </w:pPr>
    </w:p>
    <w:p w:rsidR="00B53B66" w:rsidRDefault="00B53B66">
      <w:pPr>
        <w:rPr>
          <w:sz w:val="28"/>
          <w:szCs w:val="28"/>
        </w:rPr>
      </w:pPr>
    </w:p>
    <w:p w:rsidR="00B53B66" w:rsidRDefault="00205D39">
      <w:pPr>
        <w:rPr>
          <w:sz w:val="28"/>
          <w:szCs w:val="28"/>
        </w:rPr>
      </w:pPr>
      <w:r>
        <w:rPr>
          <w:sz w:val="28"/>
          <w:szCs w:val="28"/>
        </w:rPr>
        <w:t xml:space="preserve"> 25 апреля   </w:t>
      </w:r>
      <w:r w:rsidR="00AD6C5C">
        <w:rPr>
          <w:sz w:val="28"/>
          <w:szCs w:val="28"/>
        </w:rPr>
        <w:t>2022 г.                                                                                    №  20</w:t>
      </w:r>
    </w:p>
    <w:p w:rsidR="00B53B66" w:rsidRDefault="00AD6C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с. Зуткулей</w:t>
      </w:r>
    </w:p>
    <w:p w:rsidR="00B53B66" w:rsidRDefault="00B53B66">
      <w:pPr>
        <w:rPr>
          <w:sz w:val="28"/>
          <w:szCs w:val="28"/>
        </w:rPr>
      </w:pPr>
    </w:p>
    <w:p w:rsidR="00B53B66" w:rsidRDefault="00B53B66">
      <w:pPr>
        <w:rPr>
          <w:sz w:val="28"/>
          <w:szCs w:val="28"/>
        </w:rPr>
      </w:pPr>
    </w:p>
    <w:p w:rsidR="00B53B66" w:rsidRDefault="00AD6C5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созда</w:t>
      </w:r>
      <w:r>
        <w:rPr>
          <w:b/>
          <w:bCs/>
          <w:sz w:val="28"/>
          <w:szCs w:val="28"/>
        </w:rPr>
        <w:t>нии комиссии</w:t>
      </w:r>
    </w:p>
    <w:p w:rsidR="00B53B66" w:rsidRDefault="00AD6C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B53B66" w:rsidRDefault="00AD6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 соответствии  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 Федерального закона от 30.12.2020 года № 518-ФЗ «О внесении изменений в отдельные законодательные акты Российской Федерации», и</w:t>
      </w:r>
      <w:r>
        <w:rPr>
          <w:sz w:val="28"/>
          <w:szCs w:val="28"/>
        </w:rPr>
        <w:t xml:space="preserve"> Приказа Росреестра от 28.04.2021 № 4/0179  для</w:t>
      </w:r>
      <w:r>
        <w:rPr>
          <w:sz w:val="28"/>
          <w:szCs w:val="28"/>
        </w:rPr>
        <w:t xml:space="preserve">  провед</w:t>
      </w:r>
      <w:r>
        <w:rPr>
          <w:sz w:val="28"/>
          <w:szCs w:val="28"/>
        </w:rPr>
        <w:t>ен</w:t>
      </w:r>
      <w:r>
        <w:rPr>
          <w:sz w:val="28"/>
          <w:szCs w:val="28"/>
        </w:rPr>
        <w:t>ия</w:t>
      </w:r>
      <w:r>
        <w:rPr>
          <w:sz w:val="28"/>
          <w:szCs w:val="28"/>
        </w:rPr>
        <w:t xml:space="preserve"> инвентаризации</w:t>
      </w:r>
      <w:r>
        <w:rPr>
          <w:sz w:val="28"/>
          <w:szCs w:val="28"/>
        </w:rPr>
        <w:t xml:space="preserve"> (осмотр)</w:t>
      </w:r>
      <w:r>
        <w:rPr>
          <w:sz w:val="28"/>
          <w:szCs w:val="28"/>
        </w:rPr>
        <w:t xml:space="preserve"> по выявлению правообладателей ранее учтенных объектов недвижимости 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 составлению акта осмотра  здании, сооружении , объектов  незавершенного строительства </w:t>
      </w:r>
      <w:r>
        <w:rPr>
          <w:sz w:val="28"/>
          <w:szCs w:val="28"/>
        </w:rPr>
        <w:t xml:space="preserve">на территории  сельского поселения «Зуткулей» </w:t>
      </w:r>
    </w:p>
    <w:p w:rsidR="00B53B66" w:rsidRPr="00AA0096" w:rsidRDefault="00AD6C5C" w:rsidP="00AA009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</w:t>
      </w:r>
      <w:r w:rsidR="005C46DE">
        <w:rPr>
          <w:sz w:val="28"/>
          <w:szCs w:val="28"/>
        </w:rPr>
        <w:t xml:space="preserve"> комиссию</w:t>
      </w:r>
      <w:r>
        <w:rPr>
          <w:sz w:val="28"/>
          <w:szCs w:val="28"/>
        </w:rPr>
        <w:t xml:space="preserve">  в сост</w:t>
      </w:r>
      <w:r>
        <w:rPr>
          <w:sz w:val="28"/>
          <w:szCs w:val="28"/>
        </w:rPr>
        <w:t>аве:</w:t>
      </w:r>
    </w:p>
    <w:p w:rsidR="00B53B66" w:rsidRDefault="00AD6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Председателя: </w:t>
      </w:r>
      <w:r w:rsidR="00A96564"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>Доржиевой Д.Д. -главный специалист администрации</w:t>
      </w:r>
    </w:p>
    <w:p w:rsidR="00B53B66" w:rsidRDefault="00AD6C5C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 Дашинимаева Д.Н.- ведущий специалист</w:t>
      </w:r>
    </w:p>
    <w:p w:rsidR="00B53B66" w:rsidRDefault="00AD6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Ринчинова Ц.Ч.- депутат Совета СП «Зуткулей»</w:t>
      </w:r>
    </w:p>
    <w:p w:rsidR="00AA0096" w:rsidRPr="00AA0096" w:rsidRDefault="00AA0096" w:rsidP="00AA00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Положение </w:t>
      </w:r>
      <w:r>
        <w:rPr>
          <w:sz w:val="28"/>
          <w:szCs w:val="28"/>
          <w:lang w:eastAsia="en-US"/>
        </w:rPr>
        <w:t>о комиссии по проведению осмотра зданий, сооружений или объектов незавершенного строительства при проведении мероприятий по выявлению правообладателей ранее учтенных объектов недвижимости, расположенных на территории сельского поселения «Зуткулей», согласно приложению №</w:t>
      </w:r>
      <w:r>
        <w:rPr>
          <w:sz w:val="28"/>
          <w:szCs w:val="28"/>
          <w:lang w:eastAsia="en-US"/>
        </w:rPr>
        <w:t xml:space="preserve"> 1</w:t>
      </w:r>
      <w:r>
        <w:rPr>
          <w:sz w:val="28"/>
          <w:szCs w:val="28"/>
          <w:lang w:eastAsia="en-US"/>
        </w:rPr>
        <w:t>к настоящему  распоряжению</w:t>
      </w:r>
    </w:p>
    <w:p w:rsidR="00B53B66" w:rsidRDefault="00B53B66">
      <w:pPr>
        <w:ind w:left="870"/>
        <w:jc w:val="both"/>
        <w:rPr>
          <w:sz w:val="28"/>
          <w:szCs w:val="28"/>
        </w:rPr>
      </w:pPr>
    </w:p>
    <w:p w:rsidR="00B53B66" w:rsidRDefault="00AA009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6C5C">
        <w:rPr>
          <w:sz w:val="28"/>
          <w:szCs w:val="28"/>
        </w:rPr>
        <w:t>.Контроль за выполнением  распоряжения  возложить на  гл</w:t>
      </w:r>
      <w:r w:rsidR="00AD6C5C">
        <w:rPr>
          <w:sz w:val="28"/>
          <w:szCs w:val="28"/>
        </w:rPr>
        <w:t>авного специалиста сельского поселения «Зуткулей» Доржиеву Д.Д.</w:t>
      </w:r>
    </w:p>
    <w:p w:rsidR="00B53B66" w:rsidRDefault="00B53B66">
      <w:pPr>
        <w:rPr>
          <w:sz w:val="28"/>
          <w:szCs w:val="28"/>
        </w:rPr>
      </w:pPr>
    </w:p>
    <w:p w:rsidR="00B53B66" w:rsidRDefault="00AD6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3B66" w:rsidRDefault="00B53B66">
      <w:pPr>
        <w:jc w:val="both"/>
        <w:rPr>
          <w:sz w:val="28"/>
          <w:szCs w:val="28"/>
        </w:rPr>
      </w:pPr>
    </w:p>
    <w:p w:rsidR="00B53B66" w:rsidRDefault="00AD6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3B66" w:rsidRDefault="00B53B66">
      <w:pPr>
        <w:jc w:val="both"/>
        <w:rPr>
          <w:sz w:val="28"/>
          <w:szCs w:val="28"/>
        </w:rPr>
      </w:pPr>
    </w:p>
    <w:p w:rsidR="00B53B66" w:rsidRDefault="00B53B66">
      <w:pPr>
        <w:jc w:val="both"/>
        <w:rPr>
          <w:sz w:val="28"/>
          <w:szCs w:val="28"/>
        </w:rPr>
      </w:pPr>
    </w:p>
    <w:p w:rsidR="00B53B66" w:rsidRDefault="00B53B66">
      <w:pPr>
        <w:jc w:val="both"/>
        <w:rPr>
          <w:sz w:val="28"/>
          <w:szCs w:val="28"/>
        </w:rPr>
      </w:pPr>
    </w:p>
    <w:p w:rsidR="00B53B66" w:rsidRDefault="00AD6C5C">
      <w:r>
        <w:rPr>
          <w:sz w:val="28"/>
          <w:szCs w:val="28"/>
        </w:rPr>
        <w:t xml:space="preserve">Глава сельского поселения                                          Б.Б. Галсанширапов </w:t>
      </w:r>
    </w:p>
    <w:p w:rsidR="00B53B66" w:rsidRDefault="00B53B66"/>
    <w:p w:rsidR="00A96564" w:rsidRDefault="00A96564"/>
    <w:p w:rsidR="00A96564" w:rsidRDefault="00A96564"/>
    <w:p w:rsidR="00A96564" w:rsidRDefault="00A96564"/>
    <w:p w:rsidR="00A96564" w:rsidRDefault="00A96564"/>
    <w:p w:rsidR="00A96564" w:rsidRDefault="00A96564"/>
    <w:p w:rsidR="00A96564" w:rsidRDefault="00A96564"/>
    <w:p w:rsidR="00A96564" w:rsidRDefault="00A96564"/>
    <w:p w:rsidR="00A96564" w:rsidRDefault="00A96564" w:rsidP="00A96564">
      <w:pPr>
        <w:pStyle w:val="2"/>
        <w:spacing w:after="0" w:line="240" w:lineRule="auto"/>
        <w:jc w:val="right"/>
        <w:rPr>
          <w:rFonts w:hint="default"/>
        </w:rPr>
      </w:pPr>
      <w:r>
        <w:rPr>
          <w:rFonts w:hint="default"/>
          <w:sz w:val="28"/>
          <w:szCs w:val="28"/>
        </w:rPr>
        <w:lastRenderedPageBreak/>
        <w:t>Приложение 1</w:t>
      </w:r>
    </w:p>
    <w:p w:rsidR="00A96564" w:rsidRDefault="00A96564" w:rsidP="00A96564">
      <w:pPr>
        <w:autoSpaceDE w:val="0"/>
        <w:autoSpaceDN w:val="0"/>
        <w:adjustRightInd w:val="0"/>
        <w:ind w:left="5000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A96564" w:rsidRDefault="00A96564" w:rsidP="00A96564">
      <w:pPr>
        <w:autoSpaceDE w:val="0"/>
        <w:autoSpaceDN w:val="0"/>
        <w:adjustRightInd w:val="0"/>
        <w:ind w:left="5000"/>
        <w:jc w:val="right"/>
        <w:rPr>
          <w:sz w:val="28"/>
          <w:szCs w:val="28"/>
        </w:rPr>
      </w:pPr>
      <w:r>
        <w:rPr>
          <w:sz w:val="28"/>
          <w:szCs w:val="28"/>
        </w:rPr>
        <w:t>СП «Зуткулей</w:t>
      </w:r>
      <w:r>
        <w:rPr>
          <w:sz w:val="28"/>
          <w:szCs w:val="28"/>
        </w:rPr>
        <w:t>»</w:t>
      </w:r>
    </w:p>
    <w:p w:rsidR="00A96564" w:rsidRDefault="00A96564" w:rsidP="00A96564">
      <w:pPr>
        <w:autoSpaceDE w:val="0"/>
        <w:autoSpaceDN w:val="0"/>
        <w:adjustRightInd w:val="0"/>
        <w:ind w:left="5000"/>
        <w:jc w:val="right"/>
        <w:rPr>
          <w:sz w:val="28"/>
          <w:szCs w:val="28"/>
        </w:rPr>
      </w:pPr>
      <w:r>
        <w:rPr>
          <w:sz w:val="28"/>
          <w:szCs w:val="28"/>
        </w:rPr>
        <w:t>от «25» апреля 2022 года № 20</w:t>
      </w:r>
    </w:p>
    <w:p w:rsidR="00A96564" w:rsidRDefault="00A96564" w:rsidP="00A96564">
      <w:pPr>
        <w:jc w:val="both"/>
        <w:rPr>
          <w:sz w:val="18"/>
        </w:rPr>
      </w:pPr>
    </w:p>
    <w:p w:rsidR="00A96564" w:rsidRPr="00A96564" w:rsidRDefault="00A96564" w:rsidP="00A96564">
      <w:pPr>
        <w:widowControl w:val="0"/>
        <w:autoSpaceDE w:val="0"/>
        <w:autoSpaceDN w:val="0"/>
        <w:jc w:val="center"/>
        <w:rPr>
          <w:rFonts w:eastAsia="SimSun"/>
          <w:b/>
          <w:sz w:val="28"/>
          <w:szCs w:val="28"/>
        </w:rPr>
      </w:pPr>
      <w:r w:rsidRPr="00A96564">
        <w:rPr>
          <w:b/>
          <w:sz w:val="28"/>
          <w:szCs w:val="28"/>
        </w:rPr>
        <w:t xml:space="preserve">Положение </w:t>
      </w:r>
      <w:r w:rsidRPr="00A96564">
        <w:rPr>
          <w:b/>
          <w:sz w:val="28"/>
          <w:szCs w:val="28"/>
          <w:lang w:eastAsia="en-US"/>
        </w:rPr>
        <w:t xml:space="preserve">о комиссии по проведению осмотра зданий, сооружений или объектов незавершенного строительства при проведении мероприятий по выявлению правообладателей ранее учтенных объектов недвижимости, расположенных на территории сельского поселения «Зуткулей», </w:t>
      </w:r>
      <w:r w:rsidRPr="00A96564">
        <w:rPr>
          <w:rFonts w:eastAsia="SimSun"/>
          <w:b/>
          <w:sz w:val="28"/>
          <w:szCs w:val="28"/>
        </w:rPr>
        <w:t xml:space="preserve"> </w:t>
      </w:r>
    </w:p>
    <w:p w:rsidR="00A96564" w:rsidRDefault="00A96564" w:rsidP="00A96564">
      <w:pPr>
        <w:widowControl w:val="0"/>
        <w:autoSpaceDE w:val="0"/>
        <w:autoSpaceDN w:val="0"/>
        <w:jc w:val="both"/>
        <w:rPr>
          <w:rFonts w:eastAsia="SimSun"/>
          <w:sz w:val="28"/>
          <w:szCs w:val="28"/>
        </w:rPr>
      </w:pPr>
    </w:p>
    <w:p w:rsidR="00A96564" w:rsidRDefault="00A96564" w:rsidP="00A96564">
      <w:pPr>
        <w:widowControl w:val="0"/>
        <w:autoSpaceDE w:val="0"/>
        <w:autoSpaceDN w:val="0"/>
        <w:jc w:val="center"/>
        <w:outlineLvl w:val="1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1. Общие положения</w:t>
      </w:r>
    </w:p>
    <w:p w:rsidR="00A96564" w:rsidRDefault="00A96564" w:rsidP="00A96564">
      <w:pPr>
        <w:widowControl w:val="0"/>
        <w:autoSpaceDE w:val="0"/>
        <w:autoSpaceDN w:val="0"/>
        <w:jc w:val="both"/>
        <w:rPr>
          <w:rFonts w:eastAsia="SimSun"/>
          <w:sz w:val="28"/>
          <w:szCs w:val="28"/>
        </w:rPr>
      </w:pPr>
    </w:p>
    <w:p w:rsidR="00A96564" w:rsidRDefault="00A96564" w:rsidP="00A96564">
      <w:pPr>
        <w:widowControl w:val="0"/>
        <w:autoSpaceDE w:val="0"/>
        <w:autoSpaceDN w:val="0"/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1.1. Комиссия по проведению осмотра зданий,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сельского поселения «Алханай»</w:t>
      </w:r>
      <w:r w:rsidRPr="00285072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(далее - Комиссия) является органом, созданным в целях реализации норм, установленных Федеральным </w:t>
      </w:r>
      <w:hyperlink r:id="rId8">
        <w:r>
          <w:rPr>
            <w:rFonts w:eastAsia="SimSun"/>
            <w:sz w:val="28"/>
            <w:szCs w:val="28"/>
          </w:rPr>
          <w:t>законом</w:t>
        </w:r>
      </w:hyperlink>
      <w:r>
        <w:rPr>
          <w:rFonts w:eastAsia="SimSun"/>
          <w:sz w:val="28"/>
          <w:szCs w:val="28"/>
        </w:rPr>
        <w:t xml:space="preserve"> от 30.12.2020 N 518-ФЗ "О внесении изменений в отдельные законодательные акты Российской Федерации", </w:t>
      </w:r>
      <w:hyperlink r:id="rId9">
        <w:r>
          <w:rPr>
            <w:rFonts w:eastAsia="SimSun"/>
            <w:sz w:val="28"/>
            <w:szCs w:val="28"/>
          </w:rPr>
          <w:t>ст. 69.1</w:t>
        </w:r>
      </w:hyperlink>
      <w:r>
        <w:rPr>
          <w:rFonts w:eastAsia="SimSun"/>
          <w:sz w:val="28"/>
          <w:szCs w:val="28"/>
        </w:rPr>
        <w:t xml:space="preserve"> Федерального закона от 13.07.2015 N 218-ФЗ "О государственной регистрации недвижимости", </w:t>
      </w:r>
      <w:hyperlink r:id="rId10">
        <w:r>
          <w:rPr>
            <w:rFonts w:eastAsia="SimSun"/>
            <w:sz w:val="28"/>
            <w:szCs w:val="28"/>
          </w:rPr>
          <w:t>приказом</w:t>
        </w:r>
      </w:hyperlink>
      <w:r>
        <w:rPr>
          <w:rFonts w:eastAsia="SimSun"/>
          <w:sz w:val="28"/>
          <w:szCs w:val="28"/>
        </w:rPr>
        <w:t xml:space="preserve"> Федеральной службы государственной регистрации, кадастра и картографии от 28.04.2021 N П/0179.</w:t>
      </w:r>
    </w:p>
    <w:p w:rsidR="00A96564" w:rsidRDefault="00A96564" w:rsidP="00A96564">
      <w:pPr>
        <w:widowControl w:val="0"/>
        <w:autoSpaceDE w:val="0"/>
        <w:autoSpaceDN w:val="0"/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1.2. В своей деятельности Комиссия руководствуется законодательством Российской Федерации, нормативно-правовыми актами Забайкальского</w:t>
      </w:r>
      <w:r w:rsidRPr="00285072">
        <w:rPr>
          <w:rFonts w:eastAsia="SimSun"/>
          <w:sz w:val="28"/>
          <w:szCs w:val="28"/>
        </w:rPr>
        <w:t xml:space="preserve"> края</w:t>
      </w:r>
      <w:r>
        <w:rPr>
          <w:rFonts w:eastAsia="SimSun"/>
          <w:sz w:val="28"/>
          <w:szCs w:val="28"/>
        </w:rPr>
        <w:t>, а также настоящим Положением.</w:t>
      </w:r>
    </w:p>
    <w:p w:rsidR="00A96564" w:rsidRDefault="00A96564" w:rsidP="00A96564">
      <w:pPr>
        <w:widowControl w:val="0"/>
        <w:autoSpaceDE w:val="0"/>
        <w:autoSpaceDN w:val="0"/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1.3. Деятельность Комиссии осуществляется на основе принципов равноправия членов Комиссии и гласности в работе.</w:t>
      </w:r>
    </w:p>
    <w:p w:rsidR="00A96564" w:rsidRDefault="00A96564" w:rsidP="00A96564">
      <w:pPr>
        <w:widowControl w:val="0"/>
        <w:autoSpaceDE w:val="0"/>
        <w:autoSpaceDN w:val="0"/>
        <w:jc w:val="both"/>
        <w:rPr>
          <w:rFonts w:eastAsia="SimSun"/>
          <w:sz w:val="28"/>
          <w:szCs w:val="28"/>
        </w:rPr>
      </w:pPr>
    </w:p>
    <w:p w:rsidR="00A96564" w:rsidRDefault="00A96564" w:rsidP="00A96564">
      <w:pPr>
        <w:widowControl w:val="0"/>
        <w:autoSpaceDE w:val="0"/>
        <w:autoSpaceDN w:val="0"/>
        <w:jc w:val="center"/>
        <w:outlineLvl w:val="1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2. Основные задачи, функции и права Комиссии</w:t>
      </w:r>
    </w:p>
    <w:p w:rsidR="00A96564" w:rsidRDefault="00A96564" w:rsidP="00A96564">
      <w:pPr>
        <w:widowControl w:val="0"/>
        <w:autoSpaceDE w:val="0"/>
        <w:autoSpaceDN w:val="0"/>
        <w:jc w:val="both"/>
        <w:rPr>
          <w:rFonts w:eastAsia="SimSun"/>
          <w:sz w:val="28"/>
          <w:szCs w:val="28"/>
        </w:rPr>
      </w:pPr>
    </w:p>
    <w:p w:rsidR="00A96564" w:rsidRDefault="00A96564" w:rsidP="00A96564">
      <w:pPr>
        <w:widowControl w:val="0"/>
        <w:autoSpaceDE w:val="0"/>
        <w:autoSpaceDN w:val="0"/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2.1. Основной задачей Комиссии является проведение осмотра зданий, сооружений или объектов незавершенного строительства при проведении мероприятий по выявлению правообладателей ранее учтенных объектов недвижимости.</w:t>
      </w:r>
    </w:p>
    <w:p w:rsidR="00A96564" w:rsidRDefault="00A96564" w:rsidP="00A96564">
      <w:pPr>
        <w:widowControl w:val="0"/>
        <w:autoSpaceDE w:val="0"/>
        <w:autoSpaceDN w:val="0"/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2.2. Комиссия в соответствии с возложенными на нее задачами осуществляет следующие функции и действия:</w:t>
      </w:r>
    </w:p>
    <w:p w:rsidR="00A96564" w:rsidRDefault="00A96564" w:rsidP="00A96564">
      <w:pPr>
        <w:widowControl w:val="0"/>
        <w:autoSpaceDE w:val="0"/>
        <w:autoSpaceDN w:val="0"/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1) обеспечивает размещение на официальных сайтах сельского поселения, на чьей территории расположен объект осмотра, а также на информационных щитах в границах соответствующего населенного пункта уведомления о проведении осмотра объекта(ов) недвижимости с указанием даты и периода времени проведения осмотра;</w:t>
      </w:r>
    </w:p>
    <w:p w:rsidR="00A96564" w:rsidRDefault="00A96564" w:rsidP="00A96564">
      <w:pPr>
        <w:widowControl w:val="0"/>
        <w:autoSpaceDE w:val="0"/>
        <w:autoSpaceDN w:val="0"/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2) в указанную в уведомлении дату Комиссия проводит визуальный осмотр объекта(ов) недвижимости, по результатам осмотра оформляется </w:t>
      </w:r>
      <w:hyperlink r:id="rId11">
        <w:r>
          <w:rPr>
            <w:rFonts w:eastAsia="SimSun"/>
            <w:sz w:val="28"/>
            <w:szCs w:val="28"/>
          </w:rPr>
          <w:t>Акт</w:t>
        </w:r>
      </w:hyperlink>
      <w:r>
        <w:rPr>
          <w:rFonts w:eastAsia="SimSun"/>
          <w:sz w:val="28"/>
          <w:szCs w:val="28"/>
        </w:rPr>
        <w:t xml:space="preserve"> осмотра (форма утверждена приказом Федеральной службы государственной регистрации, кадастра и картографии от 28.04.2021 N П/0179), подписывается членами комиссии. К акту осмотра прилагаются материалы </w:t>
      </w:r>
      <w:r>
        <w:rPr>
          <w:rFonts w:eastAsia="SimSun"/>
          <w:sz w:val="28"/>
          <w:szCs w:val="28"/>
        </w:rPr>
        <w:lastRenderedPageBreak/>
        <w:t>фотофиксации объекта (в случае его существования) либо месторасположения объекта на местности и картографическом материале (в случае если объект прекратил существование);</w:t>
      </w:r>
    </w:p>
    <w:p w:rsidR="00A96564" w:rsidRDefault="00A96564" w:rsidP="00A96564">
      <w:pPr>
        <w:widowControl w:val="0"/>
        <w:autoSpaceDE w:val="0"/>
        <w:autoSpaceDN w:val="0"/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3) комиссия проводит анализ сведений, в том числе о правообладателях ранее учтенных объектов недвижимости, содержащихся в документах, находящихся в архивах и (или) в распоряжении органов, осуществляющих данные мероприятия;</w:t>
      </w:r>
    </w:p>
    <w:p w:rsidR="00A96564" w:rsidRDefault="00A96564" w:rsidP="00A96564">
      <w:pPr>
        <w:widowControl w:val="0"/>
        <w:autoSpaceDE w:val="0"/>
        <w:autoSpaceDN w:val="0"/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4) направляет в Управление Росреестра по З</w:t>
      </w:r>
      <w:r w:rsidRPr="00285072">
        <w:rPr>
          <w:rFonts w:eastAsia="SimSun"/>
          <w:sz w:val="28"/>
          <w:szCs w:val="28"/>
        </w:rPr>
        <w:t>абайкальскому краю</w:t>
      </w:r>
      <w:r>
        <w:rPr>
          <w:rFonts w:eastAsia="SimSun"/>
          <w:sz w:val="28"/>
          <w:szCs w:val="28"/>
        </w:rPr>
        <w:t xml:space="preserve"> Акт осмотра, оформленный в установленном порядке, и прилагающийся к нему материал для осуществления следующих действий:</w:t>
      </w:r>
    </w:p>
    <w:p w:rsidR="00A96564" w:rsidRDefault="00A96564" w:rsidP="00A96564">
      <w:pPr>
        <w:widowControl w:val="0"/>
        <w:autoSpaceDE w:val="0"/>
        <w:autoSpaceDN w:val="0"/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- в случае подтверждения по результатам осмотра факта существования здания, сооружения или объекта незавершенного строительства акт такого осмотра является приложением к проекту решения о выявлении правообладателя ранее учтенного объекта недвижимости;</w:t>
      </w:r>
    </w:p>
    <w:p w:rsidR="00A96564" w:rsidRDefault="00A96564" w:rsidP="00A96564">
      <w:pPr>
        <w:widowControl w:val="0"/>
        <w:autoSpaceDE w:val="0"/>
        <w:autoSpaceDN w:val="0"/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- в случае если по результатам осмотра здание, сооружение или объект незавершенного строительства прекратили свое существование, акт осмотра является приложением к заявлению о снятии с государственного кадастрового учета такого объекта недвижимости, с таким заявлением уполномоченный орган обязан обратиться в орган регистрации прав;</w:t>
      </w:r>
    </w:p>
    <w:p w:rsidR="00A96564" w:rsidRDefault="00A96564" w:rsidP="00A96564">
      <w:pPr>
        <w:widowControl w:val="0"/>
        <w:autoSpaceDE w:val="0"/>
        <w:autoSpaceDN w:val="0"/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5) в случае если в ходе проводимых Комиссией мероприятий выявлены объекты недвижимости, сведения о которых отсутствуют в ЕГРН, имеющие признаки самовольных построек (в частности,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разрешений), сведения о таких объектах недвижимости в течение 10 рабочих дней со дня выявления указанных объектов направляются в Управление Росреестра по Забайкальского</w:t>
      </w:r>
      <w:r w:rsidRPr="00285072">
        <w:rPr>
          <w:rFonts w:eastAsia="SimSun"/>
          <w:sz w:val="28"/>
          <w:szCs w:val="28"/>
        </w:rPr>
        <w:t xml:space="preserve"> края</w:t>
      </w:r>
      <w:r>
        <w:rPr>
          <w:rFonts w:eastAsia="SimSun"/>
          <w:sz w:val="28"/>
          <w:szCs w:val="28"/>
        </w:rPr>
        <w:t xml:space="preserve"> для осуществления мероприятий в сфере государственного земельного надзора и в орган муниципального земельного контроля для принятия соответствующих мер.</w:t>
      </w:r>
    </w:p>
    <w:p w:rsidR="00A96564" w:rsidRPr="00A96564" w:rsidRDefault="00A96564" w:rsidP="00A96564">
      <w:pPr>
        <w:widowControl w:val="0"/>
        <w:autoSpaceDE w:val="0"/>
        <w:autoSpaceDN w:val="0"/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2.3. Комиссия имеет право при необходимости привлекать для участия в работе Комиссии экспертов, специалистов, предст</w:t>
      </w:r>
      <w:r>
        <w:rPr>
          <w:rFonts w:eastAsia="SimSun"/>
          <w:sz w:val="28"/>
          <w:szCs w:val="28"/>
        </w:rPr>
        <w:t>авителей сторонних организаций.</w:t>
      </w:r>
    </w:p>
    <w:p w:rsidR="00A96564" w:rsidRPr="00A96564" w:rsidRDefault="00A96564" w:rsidP="00A96564">
      <w:pPr>
        <w:widowControl w:val="0"/>
        <w:autoSpaceDE w:val="0"/>
        <w:autoSpaceDN w:val="0"/>
        <w:jc w:val="center"/>
        <w:outlineLvl w:val="1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3. Организация работы Комиссии</w:t>
      </w:r>
    </w:p>
    <w:p w:rsidR="00A96564" w:rsidRDefault="00A96564" w:rsidP="00A96564">
      <w:pPr>
        <w:widowControl w:val="0"/>
        <w:autoSpaceDE w:val="0"/>
        <w:autoSpaceDN w:val="0"/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3.1. Заседания Комиссии проводятся по мере необходимости.</w:t>
      </w:r>
    </w:p>
    <w:p w:rsidR="00A96564" w:rsidRDefault="00A96564" w:rsidP="00A96564">
      <w:pPr>
        <w:widowControl w:val="0"/>
        <w:autoSpaceDE w:val="0"/>
        <w:autoSpaceDN w:val="0"/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3.2. Председатель Комиссии:</w:t>
      </w:r>
    </w:p>
    <w:p w:rsidR="00A96564" w:rsidRDefault="00A96564" w:rsidP="00A96564">
      <w:pPr>
        <w:widowControl w:val="0"/>
        <w:autoSpaceDE w:val="0"/>
        <w:autoSpaceDN w:val="0"/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- планирует, организует деятельность Комиссии и руководит ею, распределяет обязанности между ее членами;</w:t>
      </w:r>
    </w:p>
    <w:p w:rsidR="00A96564" w:rsidRDefault="00A96564" w:rsidP="00A96564">
      <w:pPr>
        <w:widowControl w:val="0"/>
        <w:autoSpaceDE w:val="0"/>
        <w:autoSpaceDN w:val="0"/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- определяет дату проведения выездов для осмотра зданий, сооружений, объектов незавершенного строительства при выявлении правообладателей ранее учтенных объектов недвижимости;</w:t>
      </w:r>
    </w:p>
    <w:p w:rsidR="00A96564" w:rsidRDefault="00A96564" w:rsidP="00A96564">
      <w:pPr>
        <w:widowControl w:val="0"/>
        <w:autoSpaceDE w:val="0"/>
        <w:autoSpaceDN w:val="0"/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- совершает иные действия по организации и обеспечению деятельности комиссии;</w:t>
      </w:r>
    </w:p>
    <w:p w:rsidR="00A96564" w:rsidRDefault="00A96564" w:rsidP="00A96564">
      <w:pPr>
        <w:widowControl w:val="0"/>
        <w:autoSpaceDE w:val="0"/>
        <w:autoSpaceDN w:val="0"/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- в случае необходимости выносит на обсуждение Комиссии вопрос о привлечении к работе Комиссии экспертов, специалистов, представителей сторонних организаций.</w:t>
      </w:r>
    </w:p>
    <w:p w:rsidR="00A96564" w:rsidRDefault="00A96564" w:rsidP="00A96564">
      <w:pPr>
        <w:widowControl w:val="0"/>
        <w:autoSpaceDE w:val="0"/>
        <w:autoSpaceDN w:val="0"/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lastRenderedPageBreak/>
        <w:t>3.3. Заместитель председателя Комиссии исполняет обязанности председателя комиссии в его отсутствие.</w:t>
      </w:r>
    </w:p>
    <w:p w:rsidR="00A96564" w:rsidRDefault="00A96564" w:rsidP="00A96564">
      <w:pPr>
        <w:widowControl w:val="0"/>
        <w:autoSpaceDE w:val="0"/>
        <w:autoSpaceDN w:val="0"/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3.4. Секретарь Комиссии или другой уполномоченный Председателем член Комиссии (в случае отсутствия секретаря Комиссии):</w:t>
      </w:r>
    </w:p>
    <w:p w:rsidR="00A96564" w:rsidRDefault="00A96564" w:rsidP="00A96564">
      <w:pPr>
        <w:widowControl w:val="0"/>
        <w:autoSpaceDE w:val="0"/>
        <w:autoSpaceDN w:val="0"/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- не позднее чем за один день до дня проведения заседаний Комиссии уведомляет членов Комиссии о месте, дате и времени проведения заседания Комиссии;</w:t>
      </w:r>
    </w:p>
    <w:p w:rsidR="00A96564" w:rsidRDefault="00A96564" w:rsidP="00A96564">
      <w:pPr>
        <w:widowControl w:val="0"/>
        <w:autoSpaceDE w:val="0"/>
        <w:autoSpaceDN w:val="0"/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- осуществляет подготовку заседаний Комиссии;</w:t>
      </w:r>
    </w:p>
    <w:p w:rsidR="00A96564" w:rsidRDefault="00A96564" w:rsidP="00A96564">
      <w:pPr>
        <w:widowControl w:val="0"/>
        <w:autoSpaceDE w:val="0"/>
        <w:autoSpaceDN w:val="0"/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- по ходу заседаний Комиссии оформляет протоколы заседаний Комиссии;</w:t>
      </w:r>
    </w:p>
    <w:p w:rsidR="00A96564" w:rsidRDefault="00A96564" w:rsidP="00A96564">
      <w:pPr>
        <w:widowControl w:val="0"/>
        <w:autoSpaceDE w:val="0"/>
        <w:autoSpaceDN w:val="0"/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- осуществляет иные действия организационно-технического характера, связанные с работой Комиссии.</w:t>
      </w:r>
    </w:p>
    <w:p w:rsidR="00A96564" w:rsidRDefault="00A96564" w:rsidP="00A96564">
      <w:pPr>
        <w:widowControl w:val="0"/>
        <w:autoSpaceDE w:val="0"/>
        <w:autoSpaceDN w:val="0"/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3.5. Члены Комиссии:</w:t>
      </w:r>
    </w:p>
    <w:p w:rsidR="00A96564" w:rsidRDefault="00A96564" w:rsidP="00A96564">
      <w:pPr>
        <w:widowControl w:val="0"/>
        <w:autoSpaceDE w:val="0"/>
        <w:autoSpaceDN w:val="0"/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- участвуют в выездах для осмотра зданий, сооружений, объектов незавершенного строительства при выявлении правообладателей ранее учтенных объектов недвижимости;</w:t>
      </w:r>
    </w:p>
    <w:p w:rsidR="00A96564" w:rsidRDefault="00A96564" w:rsidP="00A96564">
      <w:pPr>
        <w:widowControl w:val="0"/>
        <w:autoSpaceDE w:val="0"/>
        <w:autoSpaceDN w:val="0"/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- подписывают акт(ы) осмотра.</w:t>
      </w:r>
    </w:p>
    <w:p w:rsidR="00A96564" w:rsidRDefault="00A96564" w:rsidP="00A96564">
      <w:pPr>
        <w:widowControl w:val="0"/>
        <w:autoSpaceDE w:val="0"/>
        <w:autoSpaceDN w:val="0"/>
        <w:ind w:firstLine="54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3.6. Заседание Комиссии правомочно, если на нем присутствуют не менее 50% от общего числа членов Комиссии.</w:t>
      </w:r>
    </w:p>
    <w:p w:rsidR="00A96564" w:rsidRDefault="00A96564" w:rsidP="00A96564"/>
    <w:p w:rsidR="00A96564" w:rsidRDefault="00A96564" w:rsidP="00A96564">
      <w:pPr>
        <w:jc w:val="both"/>
        <w:rPr>
          <w:sz w:val="18"/>
        </w:rPr>
      </w:pPr>
    </w:p>
    <w:p w:rsidR="00A96564" w:rsidRDefault="00A96564"/>
    <w:sectPr w:rsidR="00A9656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C5C" w:rsidRDefault="00AD6C5C">
      <w:r>
        <w:separator/>
      </w:r>
    </w:p>
  </w:endnote>
  <w:endnote w:type="continuationSeparator" w:id="0">
    <w:p w:rsidR="00AD6C5C" w:rsidRDefault="00AD6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C5C" w:rsidRDefault="00AD6C5C">
      <w:r>
        <w:separator/>
      </w:r>
    </w:p>
  </w:footnote>
  <w:footnote w:type="continuationSeparator" w:id="0">
    <w:p w:rsidR="00AD6C5C" w:rsidRDefault="00AD6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A746497"/>
    <w:multiLevelType w:val="singleLevel"/>
    <w:tmpl w:val="9A74649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FE"/>
    <w:rsid w:val="0008096D"/>
    <w:rsid w:val="000A1470"/>
    <w:rsid w:val="001559EF"/>
    <w:rsid w:val="00205D39"/>
    <w:rsid w:val="002D6E52"/>
    <w:rsid w:val="00357195"/>
    <w:rsid w:val="0039133E"/>
    <w:rsid w:val="003D5C5C"/>
    <w:rsid w:val="0045185F"/>
    <w:rsid w:val="00480BB4"/>
    <w:rsid w:val="004E22FD"/>
    <w:rsid w:val="00547B04"/>
    <w:rsid w:val="00553B89"/>
    <w:rsid w:val="005C46DE"/>
    <w:rsid w:val="005F3693"/>
    <w:rsid w:val="00636976"/>
    <w:rsid w:val="00674792"/>
    <w:rsid w:val="006F1FC0"/>
    <w:rsid w:val="00710D1A"/>
    <w:rsid w:val="007A38DD"/>
    <w:rsid w:val="007D259F"/>
    <w:rsid w:val="007D405F"/>
    <w:rsid w:val="0084048B"/>
    <w:rsid w:val="00950729"/>
    <w:rsid w:val="009510FB"/>
    <w:rsid w:val="00973894"/>
    <w:rsid w:val="009C7B82"/>
    <w:rsid w:val="009F392C"/>
    <w:rsid w:val="00A54049"/>
    <w:rsid w:val="00A60EB9"/>
    <w:rsid w:val="00A66780"/>
    <w:rsid w:val="00A96564"/>
    <w:rsid w:val="00AA0096"/>
    <w:rsid w:val="00AD6C5C"/>
    <w:rsid w:val="00AE0AB9"/>
    <w:rsid w:val="00AF618C"/>
    <w:rsid w:val="00B27AF1"/>
    <w:rsid w:val="00B301C9"/>
    <w:rsid w:val="00B4501B"/>
    <w:rsid w:val="00B53B66"/>
    <w:rsid w:val="00B55FB0"/>
    <w:rsid w:val="00C67461"/>
    <w:rsid w:val="00C95033"/>
    <w:rsid w:val="00CF1B91"/>
    <w:rsid w:val="00D06A99"/>
    <w:rsid w:val="00D15D51"/>
    <w:rsid w:val="00D66331"/>
    <w:rsid w:val="00D941C2"/>
    <w:rsid w:val="00DA7662"/>
    <w:rsid w:val="00E13FEB"/>
    <w:rsid w:val="00E35B06"/>
    <w:rsid w:val="00E4612C"/>
    <w:rsid w:val="00EE0D73"/>
    <w:rsid w:val="00EF17E3"/>
    <w:rsid w:val="00F40F9F"/>
    <w:rsid w:val="00F74888"/>
    <w:rsid w:val="00F953FE"/>
    <w:rsid w:val="00FA7FFA"/>
    <w:rsid w:val="29651984"/>
    <w:rsid w:val="34AD2C9A"/>
    <w:rsid w:val="54345358"/>
    <w:rsid w:val="6565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6584E-E504-40FB-9B88-364B2D57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rsid w:val="00AA0096"/>
    <w:pPr>
      <w:ind w:left="720"/>
      <w:contextualSpacing/>
    </w:pPr>
  </w:style>
  <w:style w:type="paragraph" w:styleId="2">
    <w:name w:val="Body Text 2"/>
    <w:link w:val="20"/>
    <w:uiPriority w:val="99"/>
    <w:unhideWhenUsed/>
    <w:rsid w:val="00A96564"/>
    <w:pPr>
      <w:spacing w:after="120" w:line="480" w:lineRule="auto"/>
    </w:pPr>
    <w:rPr>
      <w:rFonts w:ascii="Times New Roman" w:eastAsia="SimSun" w:hAnsi="Times New Roman" w:cs="Times New Roman" w:hint="eastAsia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A96564"/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EEB3057C4D7DEBE1FBE4AC203C1FC1CB13DDE10B23CF865D768D7F71C0820726CF0C1ECDAC9CF452D97E9A3933lC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EEB3057C4D7DEBE1FBE4AC203C1FC1CC17D9E40D21CF865D768D7F71C0820734CF5412CFAA82F753CC28CB7F6A9E33AA8384D19DB5519C32l8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FEEB3057C4D7DEBE1FBE4AC203C1FC1CC17D9E40D21CF865D768D7F71C0820726CF0C1ECDAC9CF452D97E9A3933l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EEB3057C4D7DEBE1FBE4AC203C1FC1CC10D6E10B23CF865D768D7F71C0820734CF5410CCAD89A00583299739398D31AA8386D7813Bl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B04FA-4668-4B1A-81CD-52550F07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1237</Words>
  <Characters>7051</Characters>
  <Application>Microsoft Office Word</Application>
  <DocSecurity>0</DocSecurity>
  <Lines>58</Lines>
  <Paragraphs>16</Paragraphs>
  <ScaleCrop>false</ScaleCrop>
  <Company>Microsoft</Company>
  <LinksUpToDate>false</LinksUpToDate>
  <CharactersWithSpaces>8272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2022-08-29T08:27:00Z</cp:lastPrinted>
  <dcterms:created xsi:type="dcterms:W3CDTF">2022-04-25T01:00:00Z</dcterms:created>
  <dcterms:modified xsi:type="dcterms:W3CDTF">2024-02-29T07:18:00Z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FDE4C53B65BD459E89EA37648D5730C3</vt:lpwstr>
  </property>
</Properties>
</file>